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2BA" w:rsidRDefault="00EE177E">
      <w:pPr>
        <w:pStyle w:val="Standard"/>
        <w:rPr>
          <w:b/>
          <w:iCs/>
          <w:sz w:val="28"/>
          <w:lang w:val="en-GB"/>
        </w:rPr>
      </w:pPr>
      <w:r w:rsidRPr="00207CD2">
        <w:rPr>
          <w:b/>
          <w:iCs/>
          <w:sz w:val="28"/>
          <w:lang w:val="en-GB"/>
        </w:rPr>
        <w:t>Useful phrases</w:t>
      </w:r>
      <w:r w:rsidR="00436796" w:rsidRPr="00207CD2">
        <w:rPr>
          <w:b/>
          <w:iCs/>
          <w:sz w:val="28"/>
          <w:lang w:val="en-GB"/>
        </w:rPr>
        <w:t xml:space="preserve"> for conversation in English</w:t>
      </w:r>
      <w:r w:rsidR="00207CD2" w:rsidRPr="00207CD2">
        <w:rPr>
          <w:b/>
          <w:iCs/>
          <w:sz w:val="28"/>
          <w:lang w:val="en-GB"/>
        </w:rPr>
        <w:t xml:space="preserve"> (part 1)</w:t>
      </w:r>
    </w:p>
    <w:p w:rsidR="00F67D8C" w:rsidRDefault="00F67D8C">
      <w:pPr>
        <w:pStyle w:val="Standard"/>
        <w:rPr>
          <w:iCs/>
          <w:lang w:val="en-GB"/>
        </w:rPr>
      </w:pPr>
    </w:p>
    <w:p w:rsidR="00CC5BC5" w:rsidRPr="00113F0E" w:rsidRDefault="00CC5BC5" w:rsidP="00CC5BC5">
      <w:pPr>
        <w:pStyle w:val="Standard"/>
        <w:rPr>
          <w:iCs/>
        </w:rPr>
      </w:pPr>
      <w:r>
        <w:rPr>
          <w:iCs/>
        </w:rPr>
        <w:t>I když t</w:t>
      </w:r>
      <w:r w:rsidRPr="00113F0E">
        <w:rPr>
          <w:iCs/>
        </w:rPr>
        <w:t xml:space="preserve">yto užitečné fráze pro konverzaci v angličtině jsou </w:t>
      </w:r>
      <w:r>
        <w:rPr>
          <w:iCs/>
        </w:rPr>
        <w:t xml:space="preserve">zaměřeny na procvičení komunikace hlavně ve dvojicích, projděte si je nejprve sami a zkuste je použít v některých příkladech. Poté, </w:t>
      </w:r>
      <w:r w:rsidR="009D1AD7">
        <w:rPr>
          <w:iCs/>
        </w:rPr>
        <w:t>co</w:t>
      </w:r>
      <w:r>
        <w:rPr>
          <w:iCs/>
        </w:rPr>
        <w:t xml:space="preserve"> se s nimi seznámíte, bude pro vás jednodušší je použít v konkrétních situacích.</w:t>
      </w:r>
    </w:p>
    <w:p w:rsidR="00CC5BC5" w:rsidRDefault="00CC5BC5">
      <w:pPr>
        <w:pStyle w:val="Standard"/>
        <w:rPr>
          <w:iCs/>
          <w:lang w:val="en-GB"/>
        </w:rPr>
      </w:pPr>
    </w:p>
    <w:p w:rsidR="008F41E7" w:rsidRPr="00534F26" w:rsidRDefault="009469F6">
      <w:pPr>
        <w:pStyle w:val="Standard"/>
        <w:rPr>
          <w:b/>
          <w:iCs/>
        </w:rPr>
      </w:pPr>
      <w:r w:rsidRPr="00534F26">
        <w:rPr>
          <w:b/>
          <w:iCs/>
        </w:rPr>
        <w:t xml:space="preserve">1 </w:t>
      </w:r>
      <w:r w:rsidR="008F41E7" w:rsidRPr="00534F26">
        <w:rPr>
          <w:b/>
          <w:iCs/>
        </w:rPr>
        <w:t xml:space="preserve">Pokud se s někým </w:t>
      </w:r>
      <w:r w:rsidR="00436796" w:rsidRPr="00534F26">
        <w:rPr>
          <w:b/>
          <w:iCs/>
        </w:rPr>
        <w:t>potřebujeme domluvit na náplní společně stráveného, je užitečné umět navrhnout a odůvodnit námi zvolené návrhy.</w:t>
      </w:r>
    </w:p>
    <w:p w:rsidR="00436796" w:rsidRPr="00436796" w:rsidRDefault="00436796">
      <w:pPr>
        <w:pStyle w:val="Standard"/>
        <w:rPr>
          <w:iCs/>
        </w:rPr>
      </w:pPr>
    </w:p>
    <w:p w:rsidR="00EE177E" w:rsidRPr="00DB1661" w:rsidRDefault="00EE177E">
      <w:pPr>
        <w:pStyle w:val="Standard"/>
        <w:rPr>
          <w:b/>
          <w:lang w:val="en-GB"/>
        </w:rPr>
      </w:pPr>
      <w:r w:rsidRPr="00DB1661">
        <w:rPr>
          <w:b/>
          <w:lang w:val="en-GB"/>
        </w:rPr>
        <w:t>Task</w:t>
      </w:r>
      <w:r w:rsidR="00F67D8C" w:rsidRPr="00DB1661">
        <w:rPr>
          <w:b/>
          <w:lang w:val="en-GB"/>
        </w:rPr>
        <w:t>1</w:t>
      </w:r>
      <w:r w:rsidRPr="00DB1661">
        <w:rPr>
          <w:b/>
          <w:lang w:val="en-GB"/>
        </w:rPr>
        <w:t xml:space="preserve">: It is summer. Your </w:t>
      </w:r>
      <w:r w:rsidR="00D11BCC" w:rsidRPr="00DB1661">
        <w:rPr>
          <w:b/>
          <w:lang w:val="en-GB"/>
        </w:rPr>
        <w:t>uncle</w:t>
      </w:r>
      <w:r w:rsidRPr="00DB1661">
        <w:rPr>
          <w:b/>
          <w:lang w:val="en-GB"/>
        </w:rPr>
        <w:t xml:space="preserve"> has asked you and your friend to look after </w:t>
      </w:r>
      <w:r w:rsidR="00D11BCC" w:rsidRPr="00DB1661">
        <w:rPr>
          <w:b/>
          <w:lang w:val="en-GB"/>
        </w:rPr>
        <w:t xml:space="preserve">his 8-year-old son, John, this Saturday. You and your </w:t>
      </w:r>
      <w:r w:rsidR="00436796" w:rsidRPr="00DB1661">
        <w:rPr>
          <w:b/>
          <w:lang w:val="en-GB"/>
        </w:rPr>
        <w:t>speaking partner</w:t>
      </w:r>
      <w:r w:rsidR="00D11BCC" w:rsidRPr="00DB1661">
        <w:rPr>
          <w:b/>
          <w:lang w:val="en-GB"/>
        </w:rPr>
        <w:t xml:space="preserve"> are going to talk together about ideas of where to go, and decide where you will take Tom and what you will do with him. Use some of these phrases for making suggestions, agreeing, disagreeing</w:t>
      </w:r>
      <w:r w:rsidR="00DB1661">
        <w:rPr>
          <w:b/>
          <w:lang w:val="en-GB"/>
        </w:rPr>
        <w:t>.</w:t>
      </w:r>
    </w:p>
    <w:p w:rsidR="00370AE4" w:rsidRDefault="00370AE4">
      <w:pPr>
        <w:pStyle w:val="Standard"/>
        <w:rPr>
          <w:lang w:val="en-GB"/>
        </w:rPr>
      </w:pPr>
    </w:p>
    <w:p w:rsidR="009462BA" w:rsidRDefault="009252D0">
      <w:pPr>
        <w:pStyle w:val="Standard"/>
        <w:rPr>
          <w:b/>
          <w:bCs/>
          <w:lang w:val="en-GB"/>
        </w:rPr>
      </w:pPr>
      <w:r>
        <w:rPr>
          <w:b/>
          <w:bCs/>
          <w:lang w:val="en-GB"/>
        </w:rPr>
        <w:t>Phrases for making suggestions</w:t>
      </w:r>
    </w:p>
    <w:tbl>
      <w:tblPr>
        <w:tblW w:w="9600" w:type="dxa"/>
        <w:tblInd w:w="45" w:type="dxa"/>
        <w:tblLayout w:type="fixed"/>
        <w:tblCellMar>
          <w:left w:w="10" w:type="dxa"/>
          <w:right w:w="10" w:type="dxa"/>
        </w:tblCellMar>
        <w:tblLook w:val="0000"/>
      </w:tblPr>
      <w:tblGrid>
        <w:gridCol w:w="4800"/>
        <w:gridCol w:w="4800"/>
      </w:tblGrid>
      <w:tr w:rsidR="009462BA" w:rsidTr="009462BA">
        <w:tc>
          <w:tcPr>
            <w:tcW w:w="4800" w:type="dxa"/>
            <w:tcBorders>
              <w:top w:val="single" w:sz="2" w:space="0" w:color="000000"/>
              <w:left w:val="single" w:sz="2" w:space="0" w:color="000000"/>
              <w:bottom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Let´s go to ...</w:t>
            </w:r>
          </w:p>
        </w:tc>
        <w:tc>
          <w:tcPr>
            <w:tcW w:w="4800" w:type="dxa"/>
            <w:tcBorders>
              <w:top w:val="single" w:sz="2" w:space="0" w:color="000000"/>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 xml:space="preserve">Shall we go and </w:t>
            </w:r>
            <w:proofErr w:type="gramStart"/>
            <w:r>
              <w:rPr>
                <w:lang w:val="en-GB"/>
              </w:rPr>
              <w:t>see ...</w:t>
            </w:r>
            <w:proofErr w:type="gramEnd"/>
            <w:r>
              <w:rPr>
                <w:lang w:val="en-GB"/>
              </w:rPr>
              <w:t>?</w:t>
            </w:r>
          </w:p>
        </w:tc>
      </w:tr>
      <w:tr w:rsidR="009462BA" w:rsidTr="009462BA">
        <w:tc>
          <w:tcPr>
            <w:tcW w:w="4800" w:type="dxa"/>
            <w:tcBorders>
              <w:left w:val="single" w:sz="2" w:space="0" w:color="000000"/>
              <w:bottom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Well, why don´t we just go to …?</w:t>
            </w:r>
          </w:p>
        </w:tc>
        <w:tc>
          <w:tcPr>
            <w:tcW w:w="4800" w:type="dxa"/>
            <w:tcBorders>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I know. What about …?</w:t>
            </w:r>
          </w:p>
        </w:tc>
      </w:tr>
      <w:tr w:rsidR="009462BA" w:rsidTr="009462BA">
        <w:tc>
          <w:tcPr>
            <w:tcW w:w="4800" w:type="dxa"/>
            <w:tcBorders>
              <w:left w:val="single" w:sz="2" w:space="0" w:color="000000"/>
              <w:bottom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How does it sound? We go to …?</w:t>
            </w:r>
          </w:p>
        </w:tc>
        <w:tc>
          <w:tcPr>
            <w:tcW w:w="4800" w:type="dxa"/>
            <w:tcBorders>
              <w:bottom w:val="single" w:sz="2" w:space="0" w:color="000000"/>
              <w:right w:val="single" w:sz="2" w:space="0" w:color="000000"/>
            </w:tcBorders>
            <w:tcMar>
              <w:top w:w="55" w:type="dxa"/>
              <w:left w:w="55" w:type="dxa"/>
              <w:bottom w:w="55" w:type="dxa"/>
              <w:right w:w="55" w:type="dxa"/>
            </w:tcMar>
          </w:tcPr>
          <w:p w:rsidR="009462BA" w:rsidRDefault="00D11BCC">
            <w:pPr>
              <w:pStyle w:val="TableContents"/>
              <w:rPr>
                <w:lang w:val="en-GB"/>
              </w:rPr>
            </w:pPr>
            <w:r>
              <w:rPr>
                <w:lang w:val="en-GB"/>
              </w:rPr>
              <w:t>I</w:t>
            </w:r>
            <w:r w:rsidR="00C10D59">
              <w:rPr>
                <w:lang w:val="en-GB"/>
              </w:rPr>
              <w:t>´ve got an</w:t>
            </w:r>
            <w:r w:rsidR="009252D0">
              <w:rPr>
                <w:lang w:val="en-GB"/>
              </w:rPr>
              <w:t xml:space="preserve"> idea. We could ...</w:t>
            </w:r>
          </w:p>
        </w:tc>
      </w:tr>
      <w:tr w:rsidR="009462BA" w:rsidTr="009462BA">
        <w:tc>
          <w:tcPr>
            <w:tcW w:w="4800" w:type="dxa"/>
            <w:tcBorders>
              <w:left w:val="single" w:sz="2" w:space="0" w:color="000000"/>
              <w:bottom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Would you like to …?</w:t>
            </w:r>
          </w:p>
        </w:tc>
        <w:tc>
          <w:tcPr>
            <w:tcW w:w="4800" w:type="dxa"/>
            <w:tcBorders>
              <w:bottom w:val="single" w:sz="2" w:space="0" w:color="000000"/>
              <w:right w:val="single" w:sz="2" w:space="0" w:color="000000"/>
            </w:tcBorders>
            <w:tcMar>
              <w:top w:w="55" w:type="dxa"/>
              <w:left w:w="55" w:type="dxa"/>
              <w:bottom w:w="55" w:type="dxa"/>
              <w:right w:w="55" w:type="dxa"/>
            </w:tcMar>
          </w:tcPr>
          <w:p w:rsidR="009462BA" w:rsidRDefault="00370AE4">
            <w:pPr>
              <w:pStyle w:val="TableContents"/>
              <w:rPr>
                <w:lang w:val="en-GB"/>
              </w:rPr>
            </w:pPr>
            <w:r>
              <w:rPr>
                <w:lang w:val="en-GB"/>
              </w:rPr>
              <w:t>How about going/taking John to</w:t>
            </w:r>
            <w:r w:rsidR="00CC5BC5">
              <w:rPr>
                <w:lang w:val="en-GB"/>
              </w:rPr>
              <w:t>...</w:t>
            </w:r>
          </w:p>
        </w:tc>
      </w:tr>
    </w:tbl>
    <w:p w:rsidR="009462BA" w:rsidRDefault="009462BA">
      <w:pPr>
        <w:pStyle w:val="Standard"/>
        <w:rPr>
          <w:lang w:val="en-GB"/>
        </w:rPr>
      </w:pPr>
    </w:p>
    <w:p w:rsidR="00370AE4" w:rsidRPr="00DB1661" w:rsidRDefault="00F67D8C">
      <w:pPr>
        <w:pStyle w:val="Standard"/>
        <w:rPr>
          <w:b/>
          <w:lang w:val="en-GB"/>
        </w:rPr>
      </w:pPr>
      <w:r w:rsidRPr="00DB1661">
        <w:rPr>
          <w:b/>
          <w:lang w:val="en-GB"/>
        </w:rPr>
        <w:t xml:space="preserve">Task 2: </w:t>
      </w:r>
      <w:r w:rsidR="00370AE4" w:rsidRPr="00DB1661">
        <w:rPr>
          <w:b/>
          <w:lang w:val="en-GB"/>
        </w:rPr>
        <w:t xml:space="preserve">Imagine that you are going out with a friend in the evening. </w:t>
      </w:r>
      <w:r w:rsidRPr="00DB1661">
        <w:rPr>
          <w:b/>
          <w:lang w:val="en-GB"/>
        </w:rPr>
        <w:t xml:space="preserve">You both have to decide </w:t>
      </w:r>
      <w:r w:rsidR="00370AE4" w:rsidRPr="00DB1661">
        <w:rPr>
          <w:b/>
          <w:lang w:val="en-GB"/>
        </w:rPr>
        <w:t>which type of entertainment you are going to see: musical, stage comedy, romantic comedy, silent movie</w:t>
      </w:r>
      <w:r w:rsidR="00DB1661">
        <w:rPr>
          <w:b/>
          <w:lang w:val="en-GB"/>
        </w:rPr>
        <w:t>, horror movie</w:t>
      </w:r>
      <w:r w:rsidRPr="00DB1661">
        <w:rPr>
          <w:b/>
          <w:lang w:val="en-GB"/>
        </w:rPr>
        <w:t>. Use some phrases below.</w:t>
      </w:r>
    </w:p>
    <w:p w:rsidR="00D11BCC" w:rsidRDefault="00D11BCC">
      <w:pPr>
        <w:pStyle w:val="Standard"/>
        <w:rPr>
          <w:lang w:val="en-GB"/>
        </w:rPr>
      </w:pPr>
    </w:p>
    <w:p w:rsidR="009462BA" w:rsidRDefault="009252D0">
      <w:pPr>
        <w:pStyle w:val="Standard"/>
        <w:rPr>
          <w:b/>
          <w:bCs/>
          <w:lang w:val="en-GB"/>
        </w:rPr>
      </w:pPr>
      <w:r>
        <w:rPr>
          <w:b/>
          <w:bCs/>
          <w:lang w:val="en-GB"/>
        </w:rPr>
        <w:t>Complete the opinions</w:t>
      </w:r>
    </w:p>
    <w:tbl>
      <w:tblPr>
        <w:tblW w:w="9450" w:type="dxa"/>
        <w:tblInd w:w="45" w:type="dxa"/>
        <w:tblLayout w:type="fixed"/>
        <w:tblCellMar>
          <w:left w:w="10" w:type="dxa"/>
          <w:right w:w="10" w:type="dxa"/>
        </w:tblCellMar>
        <w:tblLook w:val="0000"/>
      </w:tblPr>
      <w:tblGrid>
        <w:gridCol w:w="4819"/>
        <w:gridCol w:w="4631"/>
      </w:tblGrid>
      <w:tr w:rsidR="009462BA" w:rsidTr="009462BA">
        <w:tc>
          <w:tcPr>
            <w:tcW w:w="4819" w:type="dxa"/>
            <w:tcBorders>
              <w:top w:val="single" w:sz="2" w:space="0" w:color="000000"/>
              <w:left w:val="single" w:sz="2" w:space="0" w:color="000000"/>
              <w:bottom w:val="single" w:sz="2" w:space="0" w:color="000000"/>
            </w:tcBorders>
            <w:tcMar>
              <w:top w:w="55" w:type="dxa"/>
              <w:left w:w="55" w:type="dxa"/>
              <w:bottom w:w="55" w:type="dxa"/>
              <w:right w:w="55" w:type="dxa"/>
            </w:tcMar>
          </w:tcPr>
          <w:p w:rsidR="009462BA" w:rsidRDefault="009252D0" w:rsidP="00F67D8C">
            <w:pPr>
              <w:pStyle w:val="TableContents"/>
              <w:rPr>
                <w:lang w:val="en-GB"/>
              </w:rPr>
            </w:pPr>
            <w:r>
              <w:rPr>
                <w:lang w:val="en-GB"/>
              </w:rPr>
              <w:t xml:space="preserve">I don´t find </w:t>
            </w:r>
            <w:r w:rsidR="00F67D8C">
              <w:rPr>
                <w:i/>
                <w:iCs/>
                <w:lang w:val="en-GB"/>
              </w:rPr>
              <w:t>silent movies</w:t>
            </w:r>
            <w:r>
              <w:rPr>
                <w:lang w:val="en-GB"/>
              </w:rPr>
              <w:t xml:space="preserve"> very amusing.</w:t>
            </w:r>
          </w:p>
        </w:tc>
        <w:tc>
          <w:tcPr>
            <w:tcW w:w="4631" w:type="dxa"/>
            <w:tcBorders>
              <w:top w:val="single" w:sz="2" w:space="0" w:color="000000"/>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 xml:space="preserve">To be honest, </w:t>
            </w:r>
            <w:r>
              <w:rPr>
                <w:i/>
                <w:iCs/>
                <w:lang w:val="en-GB"/>
              </w:rPr>
              <w:t xml:space="preserve">silent movies </w:t>
            </w:r>
            <w:r>
              <w:rPr>
                <w:lang w:val="en-GB"/>
              </w:rPr>
              <w:t>don´t make me laugh.</w:t>
            </w:r>
          </w:p>
        </w:tc>
      </w:tr>
      <w:tr w:rsidR="009462BA" w:rsidTr="009462BA">
        <w:tc>
          <w:tcPr>
            <w:tcW w:w="4819" w:type="dxa"/>
            <w:tcBorders>
              <w:left w:val="single" w:sz="2" w:space="0" w:color="000000"/>
              <w:bottom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I´m not really into ...</w:t>
            </w:r>
            <w:r>
              <w:rPr>
                <w:i/>
                <w:iCs/>
                <w:lang w:val="en-GB"/>
              </w:rPr>
              <w:t>musicals</w:t>
            </w:r>
            <w:r>
              <w:rPr>
                <w:lang w:val="en-GB"/>
              </w:rPr>
              <w:t>.</w:t>
            </w:r>
          </w:p>
        </w:tc>
        <w:tc>
          <w:tcPr>
            <w:tcW w:w="4631" w:type="dxa"/>
            <w:tcBorders>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i/>
                <w:iCs/>
                <w:lang w:val="en-GB"/>
              </w:rPr>
              <w:t xml:space="preserve">Romantic comedies </w:t>
            </w:r>
            <w:r>
              <w:rPr>
                <w:lang w:val="en-GB"/>
              </w:rPr>
              <w:t>aren´t really my think.</w:t>
            </w:r>
          </w:p>
        </w:tc>
      </w:tr>
      <w:tr w:rsidR="009462BA" w:rsidTr="009462BA">
        <w:tc>
          <w:tcPr>
            <w:tcW w:w="4819" w:type="dxa"/>
            <w:tcBorders>
              <w:left w:val="single" w:sz="2" w:space="0" w:color="000000"/>
              <w:bottom w:val="single" w:sz="2" w:space="0" w:color="000000"/>
            </w:tcBorders>
            <w:tcMar>
              <w:top w:w="55" w:type="dxa"/>
              <w:left w:w="55" w:type="dxa"/>
              <w:bottom w:w="55" w:type="dxa"/>
              <w:right w:w="55" w:type="dxa"/>
            </w:tcMar>
          </w:tcPr>
          <w:p w:rsidR="009462BA" w:rsidRDefault="009252D0" w:rsidP="00DB1661">
            <w:pPr>
              <w:pStyle w:val="TableContents"/>
              <w:rPr>
                <w:lang w:val="en-GB"/>
              </w:rPr>
            </w:pPr>
            <w:r>
              <w:rPr>
                <w:lang w:val="en-GB"/>
              </w:rPr>
              <w:t xml:space="preserve">In fact, I really don´t like </w:t>
            </w:r>
            <w:r w:rsidR="00DB1661">
              <w:rPr>
                <w:i/>
                <w:iCs/>
                <w:lang w:val="en-GB"/>
              </w:rPr>
              <w:t>horror movies</w:t>
            </w:r>
            <w:r>
              <w:rPr>
                <w:lang w:val="en-GB"/>
              </w:rPr>
              <w:t xml:space="preserve"> at all.</w:t>
            </w:r>
          </w:p>
        </w:tc>
        <w:tc>
          <w:tcPr>
            <w:tcW w:w="4631" w:type="dxa"/>
            <w:tcBorders>
              <w:bottom w:val="single" w:sz="2" w:space="0" w:color="000000"/>
              <w:right w:val="single" w:sz="2" w:space="0" w:color="000000"/>
            </w:tcBorders>
            <w:tcMar>
              <w:top w:w="55" w:type="dxa"/>
              <w:left w:w="55" w:type="dxa"/>
              <w:bottom w:w="55" w:type="dxa"/>
              <w:right w:w="55" w:type="dxa"/>
            </w:tcMar>
          </w:tcPr>
          <w:p w:rsidR="009462BA" w:rsidRDefault="009252D0" w:rsidP="00F67D8C">
            <w:pPr>
              <w:pStyle w:val="TableContents"/>
              <w:rPr>
                <w:lang w:val="en-GB"/>
              </w:rPr>
            </w:pPr>
            <w:r>
              <w:rPr>
                <w:lang w:val="en-GB"/>
              </w:rPr>
              <w:t xml:space="preserve">I am not a big fan of </w:t>
            </w:r>
            <w:r w:rsidR="00F67D8C">
              <w:rPr>
                <w:i/>
                <w:iCs/>
                <w:lang w:val="en-GB"/>
              </w:rPr>
              <w:t>stage comedies</w:t>
            </w:r>
            <w:r>
              <w:rPr>
                <w:i/>
                <w:iCs/>
                <w:lang w:val="en-GB"/>
              </w:rPr>
              <w:t>.</w:t>
            </w:r>
          </w:p>
        </w:tc>
      </w:tr>
      <w:tr w:rsidR="009462BA" w:rsidTr="009462BA">
        <w:tc>
          <w:tcPr>
            <w:tcW w:w="4819" w:type="dxa"/>
            <w:tcBorders>
              <w:left w:val="single" w:sz="2" w:space="0" w:color="000000"/>
              <w:bottom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 xml:space="preserve"> … </w:t>
            </w:r>
            <w:proofErr w:type="gramStart"/>
            <w:r>
              <w:rPr>
                <w:lang w:val="en-GB"/>
              </w:rPr>
              <w:t>seems</w:t>
            </w:r>
            <w:proofErr w:type="gramEnd"/>
            <w:r>
              <w:rPr>
                <w:lang w:val="en-GB"/>
              </w:rPr>
              <w:t xml:space="preserve"> like the best option to me.</w:t>
            </w:r>
          </w:p>
        </w:tc>
        <w:tc>
          <w:tcPr>
            <w:tcW w:w="4631" w:type="dxa"/>
            <w:tcBorders>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Believe me, ...</w:t>
            </w:r>
          </w:p>
        </w:tc>
      </w:tr>
      <w:tr w:rsidR="009462BA" w:rsidTr="009462BA">
        <w:tc>
          <w:tcPr>
            <w:tcW w:w="4819" w:type="dxa"/>
            <w:tcBorders>
              <w:left w:val="single" w:sz="2" w:space="0" w:color="000000"/>
              <w:bottom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If you ask me, I really think we should...</w:t>
            </w:r>
          </w:p>
        </w:tc>
        <w:tc>
          <w:tcPr>
            <w:tcW w:w="4631" w:type="dxa"/>
            <w:tcBorders>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I´m sure it will be worth it.</w:t>
            </w:r>
          </w:p>
        </w:tc>
      </w:tr>
      <w:tr w:rsidR="009462BA" w:rsidTr="009462BA">
        <w:tc>
          <w:tcPr>
            <w:tcW w:w="4819" w:type="dxa"/>
            <w:tcBorders>
              <w:left w:val="single" w:sz="2" w:space="0" w:color="000000"/>
              <w:bottom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Personally, I am in favour of ...</w:t>
            </w:r>
          </w:p>
        </w:tc>
        <w:tc>
          <w:tcPr>
            <w:tcW w:w="4631" w:type="dxa"/>
            <w:tcBorders>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Let´s go for it.</w:t>
            </w:r>
          </w:p>
        </w:tc>
      </w:tr>
      <w:tr w:rsidR="009462BA" w:rsidTr="009462BA">
        <w:tc>
          <w:tcPr>
            <w:tcW w:w="4819" w:type="dxa"/>
            <w:tcBorders>
              <w:left w:val="single" w:sz="2" w:space="0" w:color="000000"/>
              <w:bottom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 don´t you agree?</w:t>
            </w:r>
          </w:p>
        </w:tc>
        <w:tc>
          <w:tcPr>
            <w:tcW w:w="4631" w:type="dxa"/>
            <w:tcBorders>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But just think of the...</w:t>
            </w:r>
          </w:p>
        </w:tc>
      </w:tr>
      <w:tr w:rsidR="009462BA" w:rsidTr="009462BA">
        <w:tc>
          <w:tcPr>
            <w:tcW w:w="4819" w:type="dxa"/>
            <w:tcBorders>
              <w:left w:val="single" w:sz="2" w:space="0" w:color="000000"/>
              <w:bottom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I´m really keen on</w:t>
            </w:r>
            <w:r w:rsidR="0086692C">
              <w:rPr>
                <w:lang w:val="en-GB"/>
              </w:rPr>
              <w:t xml:space="preserve"> the</w:t>
            </w:r>
            <w:r>
              <w:rPr>
                <w:lang w:val="en-GB"/>
              </w:rPr>
              <w:t xml:space="preserve"> idea of ...</w:t>
            </w:r>
          </w:p>
        </w:tc>
        <w:tc>
          <w:tcPr>
            <w:tcW w:w="4631" w:type="dxa"/>
            <w:tcBorders>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Oh, come on!</w:t>
            </w:r>
          </w:p>
        </w:tc>
      </w:tr>
    </w:tbl>
    <w:p w:rsidR="009462BA" w:rsidRDefault="009462BA">
      <w:pPr>
        <w:pStyle w:val="Standard"/>
        <w:rPr>
          <w:lang w:val="en-GB"/>
        </w:rPr>
      </w:pPr>
    </w:p>
    <w:p w:rsidR="007A49E1" w:rsidRPr="00534F26" w:rsidRDefault="009469F6" w:rsidP="00514BB7">
      <w:pPr>
        <w:pStyle w:val="Standard"/>
        <w:rPr>
          <w:b/>
        </w:rPr>
      </w:pPr>
      <w:r w:rsidRPr="00534F26">
        <w:rPr>
          <w:b/>
        </w:rPr>
        <w:t xml:space="preserve">2 </w:t>
      </w:r>
      <w:r w:rsidR="00514BB7" w:rsidRPr="00534F26">
        <w:rPr>
          <w:b/>
        </w:rPr>
        <w:t xml:space="preserve">V některých situacích musíme vyjádřit svůj názor a dát najevo, že s něčím souhlasíme nebo naopak nesouhlasíme. </w:t>
      </w:r>
    </w:p>
    <w:p w:rsidR="00390746" w:rsidRDefault="00390746" w:rsidP="00514BB7">
      <w:pPr>
        <w:pStyle w:val="Standard"/>
        <w:rPr>
          <w:b/>
        </w:rPr>
      </w:pPr>
    </w:p>
    <w:p w:rsidR="00DB1661" w:rsidRPr="00534F26" w:rsidRDefault="00DB1661" w:rsidP="00514BB7">
      <w:pPr>
        <w:pStyle w:val="Standard"/>
        <w:rPr>
          <w:b/>
        </w:rPr>
        <w:sectPr w:rsidR="00DB1661" w:rsidRPr="00534F26">
          <w:headerReference w:type="default" r:id="rId8"/>
          <w:pgSz w:w="11906" w:h="16838"/>
          <w:pgMar w:top="1134" w:right="1134" w:bottom="1134" w:left="1134" w:header="708" w:footer="708" w:gutter="0"/>
          <w:cols w:space="708"/>
        </w:sectPr>
      </w:pPr>
    </w:p>
    <w:p w:rsidR="00F67D8C" w:rsidRDefault="00DB1661" w:rsidP="00370AE4">
      <w:pPr>
        <w:pStyle w:val="Standard"/>
        <w:rPr>
          <w:b/>
          <w:bCs/>
          <w:lang w:val="en-GB"/>
        </w:rPr>
      </w:pPr>
      <w:r>
        <w:rPr>
          <w:b/>
          <w:bCs/>
          <w:lang w:val="en-GB"/>
        </w:rPr>
        <w:lastRenderedPageBreak/>
        <w:t xml:space="preserve">Task 3: </w:t>
      </w:r>
      <w:r w:rsidR="00390746">
        <w:rPr>
          <w:b/>
          <w:bCs/>
          <w:lang w:val="en-GB"/>
        </w:rPr>
        <w:t>Discuss these controversial topics with your speaking partner:</w:t>
      </w:r>
    </w:p>
    <w:p w:rsidR="00390746" w:rsidRDefault="00390746" w:rsidP="00370AE4">
      <w:pPr>
        <w:pStyle w:val="Standard"/>
        <w:rPr>
          <w:b/>
          <w:bCs/>
          <w:lang w:val="en-GB"/>
        </w:rPr>
      </w:pPr>
      <w:r>
        <w:rPr>
          <w:b/>
          <w:bCs/>
          <w:lang w:val="en-GB"/>
        </w:rPr>
        <w:t>Homework is harmful</w:t>
      </w:r>
      <w:r w:rsidR="00DB1661">
        <w:rPr>
          <w:b/>
          <w:bCs/>
          <w:lang w:val="en-GB"/>
        </w:rPr>
        <w:t>.</w:t>
      </w:r>
    </w:p>
    <w:p w:rsidR="00390746" w:rsidRDefault="00390746" w:rsidP="00370AE4">
      <w:pPr>
        <w:pStyle w:val="Standard"/>
        <w:rPr>
          <w:b/>
          <w:bCs/>
          <w:lang w:val="en-GB"/>
        </w:rPr>
      </w:pPr>
      <w:r>
        <w:rPr>
          <w:b/>
          <w:bCs/>
          <w:lang w:val="en-GB"/>
        </w:rPr>
        <w:t>Marriage is outdated</w:t>
      </w:r>
      <w:r w:rsidR="00DB1661">
        <w:rPr>
          <w:b/>
          <w:bCs/>
          <w:lang w:val="en-GB"/>
        </w:rPr>
        <w:t>.</w:t>
      </w:r>
    </w:p>
    <w:p w:rsidR="00390746" w:rsidRDefault="00390746" w:rsidP="00370AE4">
      <w:pPr>
        <w:pStyle w:val="Standard"/>
        <w:rPr>
          <w:b/>
          <w:bCs/>
          <w:lang w:val="en-GB"/>
        </w:rPr>
      </w:pPr>
      <w:r>
        <w:rPr>
          <w:b/>
          <w:bCs/>
          <w:lang w:val="en-GB"/>
        </w:rPr>
        <w:t>Curfews keep teenagers out of trouble</w:t>
      </w:r>
      <w:r w:rsidR="00DB1661">
        <w:rPr>
          <w:b/>
          <w:bCs/>
          <w:lang w:val="en-GB"/>
        </w:rPr>
        <w:t>.</w:t>
      </w:r>
    </w:p>
    <w:p w:rsidR="00390746" w:rsidRDefault="00390746" w:rsidP="00370AE4">
      <w:pPr>
        <w:pStyle w:val="Standard"/>
        <w:rPr>
          <w:b/>
          <w:bCs/>
          <w:lang w:val="en-GB"/>
        </w:rPr>
      </w:pPr>
      <w:r>
        <w:rPr>
          <w:b/>
          <w:bCs/>
          <w:lang w:val="en-GB"/>
        </w:rPr>
        <w:t>The Internet is bad for us</w:t>
      </w:r>
      <w:r w:rsidR="00DB1661">
        <w:rPr>
          <w:b/>
          <w:bCs/>
          <w:lang w:val="en-GB"/>
        </w:rPr>
        <w:t>.</w:t>
      </w:r>
    </w:p>
    <w:p w:rsidR="00390746" w:rsidRDefault="00390746" w:rsidP="00370AE4">
      <w:pPr>
        <w:pStyle w:val="Standard"/>
        <w:rPr>
          <w:b/>
          <w:bCs/>
          <w:lang w:val="en-GB"/>
        </w:rPr>
      </w:pPr>
    </w:p>
    <w:p w:rsidR="00370AE4" w:rsidRDefault="009252D0" w:rsidP="00370AE4">
      <w:pPr>
        <w:pStyle w:val="Standard"/>
        <w:rPr>
          <w:b/>
          <w:bCs/>
          <w:lang w:val="en-GB"/>
        </w:rPr>
      </w:pPr>
      <w:r>
        <w:rPr>
          <w:b/>
          <w:bCs/>
          <w:lang w:val="en-GB"/>
        </w:rPr>
        <w:t>Agreeing</w:t>
      </w:r>
      <w:r w:rsidR="0086692C" w:rsidRPr="0086692C">
        <w:rPr>
          <w:b/>
          <w:bCs/>
          <w:lang w:val="en-GB"/>
        </w:rPr>
        <w:t xml:space="preserve"> </w:t>
      </w:r>
    </w:p>
    <w:tbl>
      <w:tblPr>
        <w:tblW w:w="4850" w:type="dxa"/>
        <w:tblInd w:w="45" w:type="dxa"/>
        <w:tblLayout w:type="fixed"/>
        <w:tblCellMar>
          <w:left w:w="10" w:type="dxa"/>
          <w:right w:w="10" w:type="dxa"/>
        </w:tblCellMar>
        <w:tblLook w:val="0000"/>
      </w:tblPr>
      <w:tblGrid>
        <w:gridCol w:w="4850"/>
      </w:tblGrid>
      <w:tr w:rsidR="009462BA" w:rsidTr="009462BA">
        <w:tc>
          <w:tcPr>
            <w:tcW w:w="485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9462BA" w:rsidRDefault="009252D0">
            <w:pPr>
              <w:pStyle w:val="Standard"/>
              <w:rPr>
                <w:lang w:val="en-GB"/>
              </w:rPr>
            </w:pPr>
            <w:r>
              <w:rPr>
                <w:lang w:val="en-GB"/>
              </w:rPr>
              <w:t>Yes, I agree (with you).</w:t>
            </w:r>
          </w:p>
        </w:tc>
      </w:tr>
      <w:tr w:rsidR="009462BA" w:rsidTr="009462BA">
        <w:tc>
          <w:tcPr>
            <w:tcW w:w="4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lastRenderedPageBreak/>
              <w:t>I couldn´t agree more.</w:t>
            </w:r>
          </w:p>
        </w:tc>
      </w:tr>
      <w:tr w:rsidR="009462BA" w:rsidTr="009462BA">
        <w:tc>
          <w:tcPr>
            <w:tcW w:w="4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So do I./ Neither do I.</w:t>
            </w:r>
          </w:p>
        </w:tc>
      </w:tr>
      <w:tr w:rsidR="009462BA" w:rsidTr="009462BA">
        <w:tc>
          <w:tcPr>
            <w:tcW w:w="4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9462BA" w:rsidRDefault="009252D0">
            <w:pPr>
              <w:pStyle w:val="TableContents"/>
              <w:rPr>
                <w:lang w:val="en-GB"/>
              </w:rPr>
            </w:pPr>
            <w:r>
              <w:rPr>
                <w:lang w:val="en-GB"/>
              </w:rPr>
              <w:t>That´s right/true.</w:t>
            </w:r>
          </w:p>
        </w:tc>
      </w:tr>
    </w:tbl>
    <w:p w:rsidR="00F67D8C" w:rsidRDefault="00F67D8C">
      <w:pPr>
        <w:pStyle w:val="Standard"/>
        <w:rPr>
          <w:b/>
          <w:bCs/>
          <w:lang w:val="en-GB"/>
        </w:rPr>
      </w:pPr>
    </w:p>
    <w:p w:rsidR="00370AE4" w:rsidRPr="00390746" w:rsidRDefault="00370AE4">
      <w:pPr>
        <w:pStyle w:val="Standard"/>
        <w:rPr>
          <w:b/>
          <w:bCs/>
          <w:lang w:val="en-GB"/>
        </w:rPr>
      </w:pPr>
      <w:r>
        <w:rPr>
          <w:b/>
          <w:bCs/>
          <w:lang w:val="en-GB"/>
        </w:rPr>
        <w:t>Disagreeing</w:t>
      </w:r>
    </w:p>
    <w:tbl>
      <w:tblPr>
        <w:tblW w:w="4777" w:type="dxa"/>
        <w:tblLayout w:type="fixed"/>
        <w:tblCellMar>
          <w:left w:w="10" w:type="dxa"/>
          <w:right w:w="10" w:type="dxa"/>
        </w:tblCellMar>
        <w:tblLook w:val="0000"/>
      </w:tblPr>
      <w:tblGrid>
        <w:gridCol w:w="4777"/>
      </w:tblGrid>
      <w:tr w:rsidR="009462BA" w:rsidRPr="00F67D8C" w:rsidTr="00F67D8C">
        <w:trPr>
          <w:trHeight w:val="292"/>
        </w:trPr>
        <w:tc>
          <w:tcPr>
            <w:tcW w:w="477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9462BA" w:rsidRPr="00F67D8C" w:rsidRDefault="009252D0">
            <w:pPr>
              <w:pStyle w:val="TableContents"/>
              <w:rPr>
                <w:lang w:val="en-GB"/>
              </w:rPr>
            </w:pPr>
            <w:r w:rsidRPr="00F67D8C">
              <w:rPr>
                <w:lang w:val="en-GB"/>
              </w:rPr>
              <w:t>I see what you mean, but...</w:t>
            </w:r>
          </w:p>
        </w:tc>
      </w:tr>
      <w:tr w:rsidR="009462BA" w:rsidRPr="00F67D8C" w:rsidTr="00F67D8C">
        <w:trPr>
          <w:trHeight w:val="303"/>
        </w:trPr>
        <w:tc>
          <w:tcPr>
            <w:tcW w:w="4777" w:type="dxa"/>
            <w:tcBorders>
              <w:left w:val="single" w:sz="2" w:space="0" w:color="000000"/>
              <w:bottom w:val="single" w:sz="2" w:space="0" w:color="000000"/>
              <w:right w:val="single" w:sz="2" w:space="0" w:color="000000"/>
            </w:tcBorders>
            <w:tcMar>
              <w:top w:w="55" w:type="dxa"/>
              <w:left w:w="55" w:type="dxa"/>
              <w:bottom w:w="55" w:type="dxa"/>
              <w:right w:w="55" w:type="dxa"/>
            </w:tcMar>
          </w:tcPr>
          <w:p w:rsidR="009462BA" w:rsidRPr="00F67D8C" w:rsidRDefault="009252D0">
            <w:pPr>
              <w:pStyle w:val="TableContents"/>
              <w:rPr>
                <w:lang w:val="en-GB"/>
              </w:rPr>
            </w:pPr>
            <w:r w:rsidRPr="00F67D8C">
              <w:rPr>
                <w:lang w:val="en-GB"/>
              </w:rPr>
              <w:t>That may be true, but ...</w:t>
            </w:r>
          </w:p>
        </w:tc>
      </w:tr>
      <w:tr w:rsidR="009462BA" w:rsidRPr="00F67D8C" w:rsidTr="00F67D8C">
        <w:trPr>
          <w:trHeight w:val="303"/>
        </w:trPr>
        <w:tc>
          <w:tcPr>
            <w:tcW w:w="4777" w:type="dxa"/>
            <w:tcBorders>
              <w:left w:val="single" w:sz="2" w:space="0" w:color="000000"/>
              <w:bottom w:val="single" w:sz="2" w:space="0" w:color="000000"/>
              <w:right w:val="single" w:sz="2" w:space="0" w:color="000000"/>
            </w:tcBorders>
            <w:tcMar>
              <w:top w:w="55" w:type="dxa"/>
              <w:left w:w="55" w:type="dxa"/>
              <w:bottom w:w="55" w:type="dxa"/>
              <w:right w:w="55" w:type="dxa"/>
            </w:tcMar>
          </w:tcPr>
          <w:p w:rsidR="009462BA" w:rsidRPr="00F67D8C" w:rsidRDefault="009252D0">
            <w:pPr>
              <w:pStyle w:val="TableContents"/>
              <w:rPr>
                <w:lang w:val="en-GB"/>
              </w:rPr>
            </w:pPr>
            <w:r w:rsidRPr="00F67D8C">
              <w:rPr>
                <w:lang w:val="en-GB"/>
              </w:rPr>
              <w:t>Don´t you think that …?</w:t>
            </w:r>
          </w:p>
        </w:tc>
      </w:tr>
      <w:tr w:rsidR="009462BA" w:rsidRPr="00F67D8C" w:rsidTr="00F67D8C">
        <w:trPr>
          <w:trHeight w:val="340"/>
        </w:trPr>
        <w:tc>
          <w:tcPr>
            <w:tcW w:w="4777"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rsidR="009462BA" w:rsidRPr="00F67D8C" w:rsidRDefault="009252D0">
            <w:pPr>
              <w:pStyle w:val="TableContents"/>
              <w:rPr>
                <w:lang w:val="en-GB"/>
              </w:rPr>
            </w:pPr>
            <w:r w:rsidRPr="00F67D8C">
              <w:rPr>
                <w:lang w:val="en-GB"/>
              </w:rPr>
              <w:t>That´s good idea, but ...</w:t>
            </w:r>
          </w:p>
        </w:tc>
      </w:tr>
      <w:tr w:rsidR="00F67D8C" w:rsidRPr="00F67D8C" w:rsidTr="00F67D8C">
        <w:trPr>
          <w:trHeight w:val="303"/>
        </w:trPr>
        <w:tc>
          <w:tcPr>
            <w:tcW w:w="4777" w:type="dxa"/>
            <w:tcBorders>
              <w:left w:val="single" w:sz="2" w:space="0" w:color="000000"/>
              <w:bottom w:val="single" w:sz="4" w:space="0" w:color="auto"/>
              <w:right w:val="single" w:sz="2" w:space="0" w:color="000000"/>
            </w:tcBorders>
            <w:tcMar>
              <w:top w:w="55" w:type="dxa"/>
              <w:left w:w="55" w:type="dxa"/>
              <w:bottom w:w="55" w:type="dxa"/>
              <w:right w:w="55" w:type="dxa"/>
            </w:tcMar>
          </w:tcPr>
          <w:p w:rsidR="00F67D8C" w:rsidRPr="00F67D8C" w:rsidRDefault="00F67D8C" w:rsidP="00F67D8C">
            <w:pPr>
              <w:pStyle w:val="TableContents"/>
              <w:rPr>
                <w:lang w:val="en-GB"/>
              </w:rPr>
            </w:pPr>
            <w:r w:rsidRPr="00F67D8C">
              <w:rPr>
                <w:lang w:val="en-GB"/>
              </w:rPr>
              <w:t xml:space="preserve">Let´s agree to disagree and leave </w:t>
            </w:r>
            <w:r>
              <w:rPr>
                <w:lang w:val="en-GB"/>
              </w:rPr>
              <w:t>it</w:t>
            </w:r>
            <w:r w:rsidRPr="00F67D8C">
              <w:rPr>
                <w:lang w:val="en-GB"/>
              </w:rPr>
              <w:t xml:space="preserve"> at that.</w:t>
            </w:r>
          </w:p>
        </w:tc>
      </w:tr>
    </w:tbl>
    <w:p w:rsidR="009462BA" w:rsidRPr="00F67D8C" w:rsidRDefault="009462BA">
      <w:pPr>
        <w:pStyle w:val="Standard"/>
        <w:rPr>
          <w:lang w:val="en-GB"/>
        </w:rPr>
      </w:pPr>
    </w:p>
    <w:p w:rsidR="00390746" w:rsidRDefault="00390746">
      <w:pPr>
        <w:rPr>
          <w:szCs w:val="21"/>
        </w:rPr>
      </w:pPr>
    </w:p>
    <w:p w:rsidR="00F67D8C" w:rsidRPr="00B84B4B" w:rsidRDefault="00F67D8C" w:rsidP="0086692C">
      <w:pPr>
        <w:pStyle w:val="Standard"/>
        <w:rPr>
          <w:b/>
          <w:bCs/>
          <w:iCs/>
          <w:lang w:val="en-GB"/>
        </w:rPr>
      </w:pPr>
      <w:r w:rsidRPr="00B84B4B">
        <w:rPr>
          <w:b/>
          <w:bCs/>
          <w:iCs/>
          <w:lang w:val="en-GB"/>
        </w:rPr>
        <w:t>Sources:</w:t>
      </w:r>
    </w:p>
    <w:p w:rsidR="00B84B4B" w:rsidRDefault="00B84B4B" w:rsidP="0086692C">
      <w:pPr>
        <w:pStyle w:val="Standard"/>
        <w:rPr>
          <w:bCs/>
          <w:iCs/>
          <w:lang w:val="en-GB"/>
        </w:rPr>
      </w:pPr>
      <w:proofErr w:type="gramStart"/>
      <w:r>
        <w:rPr>
          <w:bCs/>
          <w:iCs/>
          <w:lang w:val="en-GB"/>
        </w:rPr>
        <w:t xml:space="preserve">Davies, Paul A and </w:t>
      </w:r>
      <w:proofErr w:type="spellStart"/>
      <w:r>
        <w:rPr>
          <w:bCs/>
          <w:iCs/>
          <w:lang w:val="en-GB"/>
        </w:rPr>
        <w:t>Falla</w:t>
      </w:r>
      <w:proofErr w:type="spellEnd"/>
      <w:r>
        <w:rPr>
          <w:bCs/>
          <w:iCs/>
          <w:lang w:val="en-GB"/>
        </w:rPr>
        <w:t>, Tim.</w:t>
      </w:r>
      <w:proofErr w:type="gramEnd"/>
      <w:r>
        <w:rPr>
          <w:bCs/>
          <w:iCs/>
          <w:lang w:val="en-GB"/>
        </w:rPr>
        <w:t xml:space="preserve"> </w:t>
      </w:r>
      <w:proofErr w:type="gramStart"/>
      <w:r w:rsidRPr="00B84B4B">
        <w:rPr>
          <w:bCs/>
          <w:i/>
          <w:iCs/>
          <w:lang w:val="en-GB"/>
        </w:rPr>
        <w:t>FCE Result Student´s Book.</w:t>
      </w:r>
      <w:proofErr w:type="gramEnd"/>
      <w:r>
        <w:rPr>
          <w:bCs/>
          <w:iCs/>
          <w:lang w:val="en-GB"/>
        </w:rPr>
        <w:t xml:space="preserve"> Oxford: Oxford University Press, 2008.</w:t>
      </w:r>
    </w:p>
    <w:p w:rsidR="00F67D8C" w:rsidRDefault="005A54D9" w:rsidP="0086692C">
      <w:pPr>
        <w:pStyle w:val="Standard"/>
      </w:pPr>
      <w:proofErr w:type="gramStart"/>
      <w:r>
        <w:rPr>
          <w:bCs/>
          <w:iCs/>
          <w:lang w:val="en-GB"/>
        </w:rPr>
        <w:t>“Daily English 1252 – Reneging on a Promise</w:t>
      </w:r>
      <w:r w:rsidR="00B84B4B">
        <w:rPr>
          <w:bCs/>
          <w:iCs/>
          <w:lang w:val="en-GB"/>
        </w:rPr>
        <w:t>.</w:t>
      </w:r>
      <w:r>
        <w:rPr>
          <w:bCs/>
          <w:iCs/>
          <w:lang w:val="en-GB"/>
        </w:rPr>
        <w:t>”</w:t>
      </w:r>
      <w:proofErr w:type="gramEnd"/>
      <w:r>
        <w:rPr>
          <w:bCs/>
          <w:iCs/>
          <w:lang w:val="en-GB"/>
        </w:rPr>
        <w:t xml:space="preserve"> Accessed April 9, 2017. </w:t>
      </w:r>
      <w:hyperlink r:id="rId9" w:history="1">
        <w:r w:rsidR="00926A51" w:rsidRPr="00001BE1">
          <w:rPr>
            <w:rStyle w:val="Hypertextovodkaz"/>
            <w:bCs/>
            <w:iCs/>
            <w:lang w:val="en-GB"/>
          </w:rPr>
          <w:t>https://secure3.eslpod.com/podcast/daily-english-1252-reneging-promise/</w:t>
        </w:r>
      </w:hyperlink>
      <w:r>
        <w:t>.</w:t>
      </w:r>
    </w:p>
    <w:p w:rsidR="00926A51" w:rsidRDefault="00B84B4B" w:rsidP="0086692C">
      <w:pPr>
        <w:pStyle w:val="Standard"/>
      </w:pPr>
      <w:r>
        <w:rPr>
          <w:bCs/>
          <w:iCs/>
          <w:lang w:val="en-GB"/>
        </w:rPr>
        <w:t>“</w:t>
      </w:r>
      <w:proofErr w:type="spellStart"/>
      <w:r>
        <w:t>Conversation</w:t>
      </w:r>
      <w:proofErr w:type="spellEnd"/>
      <w:r>
        <w:t xml:space="preserve"> </w:t>
      </w:r>
      <w:proofErr w:type="spellStart"/>
      <w:r>
        <w:t>Questions</w:t>
      </w:r>
      <w:proofErr w:type="spellEnd"/>
      <w:proofErr w:type="gramStart"/>
      <w:r>
        <w:t>.“</w:t>
      </w:r>
      <w:proofErr w:type="gramEnd"/>
      <w:r w:rsidRPr="00B84B4B">
        <w:rPr>
          <w:bCs/>
          <w:iCs/>
          <w:lang w:val="en-GB"/>
        </w:rPr>
        <w:t xml:space="preserve"> </w:t>
      </w:r>
      <w:proofErr w:type="gramStart"/>
      <w:r>
        <w:rPr>
          <w:bCs/>
          <w:iCs/>
          <w:lang w:val="en-GB"/>
        </w:rPr>
        <w:t>Accessed April 9, 2017.</w:t>
      </w:r>
      <w:proofErr w:type="gramEnd"/>
      <w:r>
        <w:rPr>
          <w:bCs/>
          <w:iCs/>
          <w:lang w:val="en-GB"/>
        </w:rPr>
        <w:t xml:space="preserve"> </w:t>
      </w:r>
      <w:hyperlink r:id="rId10" w:history="1">
        <w:r w:rsidR="00390746" w:rsidRPr="00044F99">
          <w:rPr>
            <w:rStyle w:val="Hypertextovodkaz"/>
            <w:bCs/>
            <w:iCs/>
            <w:lang w:val="en-GB"/>
          </w:rPr>
          <w:t>http://iteslj.org/questions/favorites.html</w:t>
        </w:r>
      </w:hyperlink>
      <w:r>
        <w:t>.</w:t>
      </w:r>
    </w:p>
    <w:p w:rsidR="00390746" w:rsidRDefault="00B84B4B" w:rsidP="0086692C">
      <w:pPr>
        <w:pStyle w:val="Standard"/>
        <w:rPr>
          <w:bCs/>
          <w:iCs/>
          <w:lang w:val="en-GB"/>
        </w:rPr>
      </w:pPr>
      <w:r>
        <w:rPr>
          <w:bCs/>
          <w:iCs/>
          <w:lang w:val="en-GB"/>
        </w:rPr>
        <w:t xml:space="preserve">“33 Controversial Discussion Topics </w:t>
      </w:r>
      <w:proofErr w:type="gramStart"/>
      <w:r>
        <w:rPr>
          <w:bCs/>
          <w:iCs/>
          <w:lang w:val="en-GB"/>
        </w:rPr>
        <w:t>And</w:t>
      </w:r>
      <w:proofErr w:type="gramEnd"/>
      <w:r>
        <w:rPr>
          <w:bCs/>
          <w:iCs/>
          <w:lang w:val="en-GB"/>
        </w:rPr>
        <w:t xml:space="preserve"> How To Teach Them.”</w:t>
      </w:r>
      <w:r w:rsidRPr="00B84B4B">
        <w:rPr>
          <w:bCs/>
          <w:iCs/>
          <w:lang w:val="en-GB"/>
        </w:rPr>
        <w:t xml:space="preserve"> </w:t>
      </w:r>
      <w:proofErr w:type="gramStart"/>
      <w:r>
        <w:rPr>
          <w:bCs/>
          <w:iCs/>
          <w:lang w:val="en-GB"/>
        </w:rPr>
        <w:t>Accessed April 9, 2017.</w:t>
      </w:r>
      <w:proofErr w:type="gramEnd"/>
      <w:r>
        <w:rPr>
          <w:bCs/>
          <w:iCs/>
          <w:lang w:val="en-GB"/>
        </w:rPr>
        <w:t xml:space="preserve"> </w:t>
      </w:r>
      <w:hyperlink r:id="rId11" w:history="1">
        <w:r w:rsidR="004E74DD" w:rsidRPr="00044F99">
          <w:rPr>
            <w:rStyle w:val="Hypertextovodkaz"/>
            <w:bCs/>
            <w:iCs/>
            <w:lang w:val="en-GB"/>
          </w:rPr>
          <w:t>http://busyteacher.org/4686-33-controversial-topics-and-how-to-teach-them.html</w:t>
        </w:r>
      </w:hyperlink>
      <w:r>
        <w:t>.</w:t>
      </w:r>
    </w:p>
    <w:p w:rsidR="004E74DD" w:rsidRDefault="00B84B4B" w:rsidP="0086692C">
      <w:pPr>
        <w:pStyle w:val="Standard"/>
        <w:rPr>
          <w:bCs/>
          <w:iCs/>
          <w:lang w:val="en-GB"/>
        </w:rPr>
      </w:pPr>
      <w:r>
        <w:rPr>
          <w:bCs/>
          <w:iCs/>
          <w:lang w:val="en-GB"/>
        </w:rPr>
        <w:t>“</w:t>
      </w:r>
      <w:r>
        <w:t xml:space="preserve">Cambridge </w:t>
      </w:r>
      <w:proofErr w:type="spellStart"/>
      <w:r>
        <w:t>Dictionary</w:t>
      </w:r>
      <w:proofErr w:type="spellEnd"/>
      <w:proofErr w:type="gramStart"/>
      <w:r>
        <w:t>.“</w:t>
      </w:r>
      <w:proofErr w:type="gramEnd"/>
      <w:r>
        <w:t xml:space="preserve"> </w:t>
      </w:r>
      <w:proofErr w:type="gramStart"/>
      <w:r>
        <w:rPr>
          <w:bCs/>
          <w:iCs/>
          <w:lang w:val="en-GB"/>
        </w:rPr>
        <w:t>Accessed April 9, 2017.</w:t>
      </w:r>
      <w:proofErr w:type="gramEnd"/>
      <w:r>
        <w:rPr>
          <w:bCs/>
          <w:iCs/>
          <w:lang w:val="en-GB"/>
        </w:rPr>
        <w:t xml:space="preserve"> </w:t>
      </w:r>
      <w:hyperlink r:id="rId12" w:history="1">
        <w:r w:rsidRPr="008622A9">
          <w:rPr>
            <w:rStyle w:val="Hypertextovodkaz"/>
            <w:bCs/>
            <w:iCs/>
            <w:lang w:val="en-GB"/>
          </w:rPr>
          <w:t>http://dictionary.cambridge.org/dictionary/english/having-said-that</w:t>
        </w:r>
      </w:hyperlink>
      <w:r>
        <w:rPr>
          <w:bCs/>
          <w:iCs/>
          <w:lang w:val="en-GB"/>
        </w:rPr>
        <w:t>.</w:t>
      </w:r>
    </w:p>
    <w:p w:rsidR="005A54D9" w:rsidRDefault="005A54D9" w:rsidP="0086692C">
      <w:pPr>
        <w:pStyle w:val="Standard"/>
        <w:rPr>
          <w:bCs/>
          <w:iCs/>
          <w:lang w:val="en-GB"/>
        </w:rPr>
      </w:pPr>
    </w:p>
    <w:p w:rsidR="005A54D9" w:rsidRPr="00F67D8C" w:rsidRDefault="005A54D9" w:rsidP="0086692C">
      <w:pPr>
        <w:pStyle w:val="Standard"/>
        <w:rPr>
          <w:bCs/>
          <w:iCs/>
          <w:lang w:val="en-GB"/>
        </w:rPr>
      </w:pPr>
    </w:p>
    <w:sectPr w:rsidR="005A54D9" w:rsidRPr="00F67D8C" w:rsidSect="00390746">
      <w:type w:val="continuous"/>
      <w:pgSz w:w="11906" w:h="16838"/>
      <w:pgMar w:top="1134" w:right="1134" w:bottom="1134" w:left="1134" w:header="708" w:footer="708" w:gutter="0"/>
      <w:cols w:space="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304" w:rsidRDefault="00727304" w:rsidP="009462BA">
      <w:r>
        <w:separator/>
      </w:r>
    </w:p>
  </w:endnote>
  <w:endnote w:type="continuationSeparator" w:id="0">
    <w:p w:rsidR="00727304" w:rsidRDefault="00727304" w:rsidP="009462BA">
      <w:r>
        <w:continuationSeparator/>
      </w:r>
    </w:p>
  </w:endnote>
</w:endnotes>
</file>

<file path=word/fontTable.xml><?xml version="1.0" encoding="utf-8"?>
<w:fonts xmlns:r="http://schemas.openxmlformats.org/officeDocument/2006/relationships" xmlns:w="http://schemas.openxmlformats.org/wordprocessingml/2006/main">
  <w:font w:name="OpenSymbol">
    <w:panose1 w:val="05010000000000000000"/>
    <w:charset w:val="00"/>
    <w:family w:val="auto"/>
    <w:pitch w:val="variable"/>
    <w:sig w:usb0="800000AF" w:usb1="1001ECEA"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304" w:rsidRDefault="00727304" w:rsidP="009462BA">
      <w:r w:rsidRPr="009462BA">
        <w:rPr>
          <w:color w:val="000000"/>
        </w:rPr>
        <w:separator/>
      </w:r>
    </w:p>
  </w:footnote>
  <w:footnote w:type="continuationSeparator" w:id="0">
    <w:p w:rsidR="00727304" w:rsidRDefault="00727304" w:rsidP="009462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77E" w:rsidRDefault="00EE177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037849"/>
    <w:multiLevelType w:val="multilevel"/>
    <w:tmpl w:val="D5E0AFC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autoHyphenation/>
  <w:hyphenationZone w:val="425"/>
  <w:characterSpacingControl w:val="doNotCompress"/>
  <w:footnotePr>
    <w:footnote w:id="-1"/>
    <w:footnote w:id="0"/>
  </w:footnotePr>
  <w:endnotePr>
    <w:endnote w:id="-1"/>
    <w:endnote w:id="0"/>
  </w:endnotePr>
  <w:compat/>
  <w:rsids>
    <w:rsidRoot w:val="009462BA"/>
    <w:rsid w:val="000B0877"/>
    <w:rsid w:val="0017449D"/>
    <w:rsid w:val="00207CD2"/>
    <w:rsid w:val="00261F2B"/>
    <w:rsid w:val="00340DA9"/>
    <w:rsid w:val="00370AE4"/>
    <w:rsid w:val="003765E5"/>
    <w:rsid w:val="00390746"/>
    <w:rsid w:val="00401754"/>
    <w:rsid w:val="00411E24"/>
    <w:rsid w:val="00436796"/>
    <w:rsid w:val="004718C4"/>
    <w:rsid w:val="004E74DD"/>
    <w:rsid w:val="0051380E"/>
    <w:rsid w:val="00514BB7"/>
    <w:rsid w:val="00534F26"/>
    <w:rsid w:val="005A54D9"/>
    <w:rsid w:val="005A717C"/>
    <w:rsid w:val="005F409E"/>
    <w:rsid w:val="006E6519"/>
    <w:rsid w:val="00727304"/>
    <w:rsid w:val="007A49E1"/>
    <w:rsid w:val="007F78AA"/>
    <w:rsid w:val="00862632"/>
    <w:rsid w:val="0086692C"/>
    <w:rsid w:val="008F41E7"/>
    <w:rsid w:val="00904ECD"/>
    <w:rsid w:val="0092091B"/>
    <w:rsid w:val="009252D0"/>
    <w:rsid w:val="00926A51"/>
    <w:rsid w:val="009462BA"/>
    <w:rsid w:val="009469F6"/>
    <w:rsid w:val="009D1AD7"/>
    <w:rsid w:val="00AC3DFE"/>
    <w:rsid w:val="00B84B4B"/>
    <w:rsid w:val="00B9333B"/>
    <w:rsid w:val="00BA6924"/>
    <w:rsid w:val="00BE30FB"/>
    <w:rsid w:val="00C10D59"/>
    <w:rsid w:val="00CC5BC5"/>
    <w:rsid w:val="00CD233C"/>
    <w:rsid w:val="00CF28F6"/>
    <w:rsid w:val="00D11BCC"/>
    <w:rsid w:val="00D879A0"/>
    <w:rsid w:val="00DB1661"/>
    <w:rsid w:val="00E636E9"/>
    <w:rsid w:val="00EE177E"/>
    <w:rsid w:val="00F67D8C"/>
    <w:rsid w:val="00FF28A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Lucida Sans Unicode" w:hAnsi="Times New Roman" w:cs="Mangal"/>
        <w:kern w:val="3"/>
        <w:sz w:val="24"/>
        <w:szCs w:val="24"/>
        <w:lang w:val="cs-CZ"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01754"/>
  </w:style>
  <w:style w:type="paragraph" w:styleId="Nadpis1">
    <w:name w:val="heading 1"/>
    <w:basedOn w:val="Normln"/>
    <w:link w:val="Nadpis1Char"/>
    <w:uiPriority w:val="9"/>
    <w:qFormat/>
    <w:rsid w:val="00B84B4B"/>
    <w:pPr>
      <w:widowControl/>
      <w:suppressAutoHyphens w:val="0"/>
      <w:autoSpaceDN/>
      <w:spacing w:before="100" w:beforeAutospacing="1" w:after="100" w:afterAutospacing="1"/>
      <w:textAlignment w:val="auto"/>
      <w:outlineLvl w:val="0"/>
    </w:pPr>
    <w:rPr>
      <w:rFonts w:eastAsia="Times New Roman" w:cs="Times New Roman"/>
      <w:b/>
      <w:bCs/>
      <w:kern w:val="36"/>
      <w:sz w:val="48"/>
      <w:szCs w:val="48"/>
      <w:lang w:eastAsia="cs-CZ"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rsid w:val="009462BA"/>
  </w:style>
  <w:style w:type="paragraph" w:customStyle="1" w:styleId="Heading">
    <w:name w:val="Heading"/>
    <w:basedOn w:val="Standard"/>
    <w:next w:val="Textbody"/>
    <w:rsid w:val="009462BA"/>
    <w:pPr>
      <w:keepNext/>
      <w:spacing w:before="240" w:after="120"/>
    </w:pPr>
    <w:rPr>
      <w:rFonts w:ascii="Arial" w:hAnsi="Arial"/>
      <w:sz w:val="28"/>
      <w:szCs w:val="28"/>
    </w:rPr>
  </w:style>
  <w:style w:type="paragraph" w:customStyle="1" w:styleId="Textbody">
    <w:name w:val="Text body"/>
    <w:basedOn w:val="Standard"/>
    <w:rsid w:val="009462BA"/>
    <w:pPr>
      <w:spacing w:after="120"/>
    </w:pPr>
  </w:style>
  <w:style w:type="paragraph" w:styleId="Seznam">
    <w:name w:val="List"/>
    <w:basedOn w:val="Textbody"/>
    <w:rsid w:val="009462BA"/>
  </w:style>
  <w:style w:type="paragraph" w:customStyle="1" w:styleId="Caption">
    <w:name w:val="Caption"/>
    <w:basedOn w:val="Standard"/>
    <w:rsid w:val="009462BA"/>
    <w:pPr>
      <w:suppressLineNumbers/>
      <w:spacing w:before="120" w:after="120"/>
    </w:pPr>
    <w:rPr>
      <w:i/>
      <w:iCs/>
    </w:rPr>
  </w:style>
  <w:style w:type="paragraph" w:customStyle="1" w:styleId="Index">
    <w:name w:val="Index"/>
    <w:basedOn w:val="Standard"/>
    <w:rsid w:val="009462BA"/>
    <w:pPr>
      <w:suppressLineNumbers/>
    </w:pPr>
  </w:style>
  <w:style w:type="paragraph" w:customStyle="1" w:styleId="TableContents">
    <w:name w:val="Table Contents"/>
    <w:basedOn w:val="Standard"/>
    <w:rsid w:val="009462BA"/>
    <w:pPr>
      <w:suppressLineNumbers/>
    </w:pPr>
  </w:style>
  <w:style w:type="paragraph" w:customStyle="1" w:styleId="TableHeading">
    <w:name w:val="Table Heading"/>
    <w:basedOn w:val="TableContents"/>
    <w:rsid w:val="009462BA"/>
    <w:pPr>
      <w:jc w:val="center"/>
    </w:pPr>
    <w:rPr>
      <w:b/>
      <w:bCs/>
    </w:rPr>
  </w:style>
  <w:style w:type="character" w:customStyle="1" w:styleId="BulletSymbols">
    <w:name w:val="Bullet Symbols"/>
    <w:rsid w:val="009462BA"/>
    <w:rPr>
      <w:rFonts w:ascii="OpenSymbol" w:eastAsia="OpenSymbol" w:hAnsi="OpenSymbol" w:cs="OpenSymbol"/>
    </w:rPr>
  </w:style>
  <w:style w:type="paragraph" w:styleId="Zhlav">
    <w:name w:val="header"/>
    <w:basedOn w:val="Normln"/>
    <w:link w:val="ZhlavChar"/>
    <w:uiPriority w:val="99"/>
    <w:semiHidden/>
    <w:unhideWhenUsed/>
    <w:rsid w:val="00EE177E"/>
    <w:pPr>
      <w:tabs>
        <w:tab w:val="center" w:pos="4536"/>
        <w:tab w:val="right" w:pos="9072"/>
      </w:tabs>
    </w:pPr>
    <w:rPr>
      <w:szCs w:val="21"/>
    </w:rPr>
  </w:style>
  <w:style w:type="character" w:customStyle="1" w:styleId="ZhlavChar">
    <w:name w:val="Záhlaví Char"/>
    <w:basedOn w:val="Standardnpsmoodstavce"/>
    <w:link w:val="Zhlav"/>
    <w:uiPriority w:val="99"/>
    <w:semiHidden/>
    <w:rsid w:val="00EE177E"/>
    <w:rPr>
      <w:szCs w:val="21"/>
    </w:rPr>
  </w:style>
  <w:style w:type="paragraph" w:styleId="Zpat">
    <w:name w:val="footer"/>
    <w:basedOn w:val="Normln"/>
    <w:link w:val="ZpatChar"/>
    <w:uiPriority w:val="99"/>
    <w:semiHidden/>
    <w:unhideWhenUsed/>
    <w:rsid w:val="00EE177E"/>
    <w:pPr>
      <w:tabs>
        <w:tab w:val="center" w:pos="4536"/>
        <w:tab w:val="right" w:pos="9072"/>
      </w:tabs>
    </w:pPr>
    <w:rPr>
      <w:szCs w:val="21"/>
    </w:rPr>
  </w:style>
  <w:style w:type="character" w:customStyle="1" w:styleId="ZpatChar">
    <w:name w:val="Zápatí Char"/>
    <w:basedOn w:val="Standardnpsmoodstavce"/>
    <w:link w:val="Zpat"/>
    <w:uiPriority w:val="99"/>
    <w:semiHidden/>
    <w:rsid w:val="00EE177E"/>
    <w:rPr>
      <w:szCs w:val="21"/>
    </w:rPr>
  </w:style>
  <w:style w:type="paragraph" w:styleId="Textbubliny">
    <w:name w:val="Balloon Text"/>
    <w:basedOn w:val="Normln"/>
    <w:link w:val="TextbublinyChar"/>
    <w:uiPriority w:val="99"/>
    <w:semiHidden/>
    <w:unhideWhenUsed/>
    <w:rsid w:val="00EE177E"/>
    <w:rPr>
      <w:rFonts w:ascii="Tahoma" w:hAnsi="Tahoma"/>
      <w:sz w:val="16"/>
      <w:szCs w:val="14"/>
    </w:rPr>
  </w:style>
  <w:style w:type="character" w:customStyle="1" w:styleId="TextbublinyChar">
    <w:name w:val="Text bubliny Char"/>
    <w:basedOn w:val="Standardnpsmoodstavce"/>
    <w:link w:val="Textbubliny"/>
    <w:uiPriority w:val="99"/>
    <w:semiHidden/>
    <w:rsid w:val="00EE177E"/>
    <w:rPr>
      <w:rFonts w:ascii="Tahoma" w:hAnsi="Tahoma"/>
      <w:sz w:val="16"/>
      <w:szCs w:val="14"/>
    </w:rPr>
  </w:style>
  <w:style w:type="character" w:styleId="Hypertextovodkaz">
    <w:name w:val="Hyperlink"/>
    <w:basedOn w:val="Standardnpsmoodstavce"/>
    <w:uiPriority w:val="99"/>
    <w:unhideWhenUsed/>
    <w:rsid w:val="00926A51"/>
    <w:rPr>
      <w:color w:val="0000FF" w:themeColor="hyperlink"/>
      <w:u w:val="single"/>
    </w:rPr>
  </w:style>
  <w:style w:type="character" w:customStyle="1" w:styleId="apple-converted-space">
    <w:name w:val="apple-converted-space"/>
    <w:basedOn w:val="Standardnpsmoodstavce"/>
    <w:rsid w:val="004E74DD"/>
  </w:style>
  <w:style w:type="paragraph" w:styleId="Citace">
    <w:name w:val="Quote"/>
    <w:basedOn w:val="Normln"/>
    <w:next w:val="Normln"/>
    <w:link w:val="CitaceChar"/>
    <w:uiPriority w:val="29"/>
    <w:qFormat/>
    <w:rsid w:val="005A54D9"/>
    <w:pPr>
      <w:widowControl/>
      <w:suppressAutoHyphens w:val="0"/>
      <w:autoSpaceDN/>
      <w:spacing w:after="120"/>
      <w:textAlignment w:val="auto"/>
    </w:pPr>
    <w:rPr>
      <w:rFonts w:ascii="Calibri" w:eastAsia="Times New Roman" w:hAnsi="Calibri" w:cs="Times New Roman"/>
      <w:iCs/>
      <w:color w:val="000000"/>
      <w:kern w:val="0"/>
      <w:lang w:eastAsia="cs-CZ" w:bidi="ar-SA"/>
    </w:rPr>
  </w:style>
  <w:style w:type="character" w:customStyle="1" w:styleId="CitaceChar">
    <w:name w:val="Citace Char"/>
    <w:basedOn w:val="Standardnpsmoodstavce"/>
    <w:link w:val="Citace"/>
    <w:uiPriority w:val="29"/>
    <w:rsid w:val="005A54D9"/>
    <w:rPr>
      <w:rFonts w:ascii="Calibri" w:eastAsia="Times New Roman" w:hAnsi="Calibri" w:cs="Times New Roman"/>
      <w:iCs/>
      <w:color w:val="000000"/>
      <w:kern w:val="0"/>
      <w:lang w:eastAsia="cs-CZ" w:bidi="ar-SA"/>
    </w:rPr>
  </w:style>
  <w:style w:type="character" w:customStyle="1" w:styleId="Nadpis1Char">
    <w:name w:val="Nadpis 1 Char"/>
    <w:basedOn w:val="Standardnpsmoodstavce"/>
    <w:link w:val="Nadpis1"/>
    <w:uiPriority w:val="9"/>
    <w:rsid w:val="00B84B4B"/>
    <w:rPr>
      <w:rFonts w:eastAsia="Times New Roman" w:cs="Times New Roman"/>
      <w:b/>
      <w:bCs/>
      <w:kern w:val="36"/>
      <w:sz w:val="48"/>
      <w:szCs w:val="48"/>
      <w:lang w:eastAsia="cs-CZ" w:bidi="ar-SA"/>
    </w:rPr>
  </w:style>
</w:styles>
</file>

<file path=word/webSettings.xml><?xml version="1.0" encoding="utf-8"?>
<w:webSettings xmlns:r="http://schemas.openxmlformats.org/officeDocument/2006/relationships" xmlns:w="http://schemas.openxmlformats.org/wordprocessingml/2006/main">
  <w:divs>
    <w:div w:id="2117557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ictionary.cambridge.org/dictionary/english/having-said-th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usyteacher.org/4686-33-controversial-topics-and-how-to-teach-them.html" TargetMode="External"/><Relationship Id="rId5" Type="http://schemas.openxmlformats.org/officeDocument/2006/relationships/webSettings" Target="webSettings.xml"/><Relationship Id="rId10" Type="http://schemas.openxmlformats.org/officeDocument/2006/relationships/hyperlink" Target="http://iteslj.org/questions/favorites.html" TargetMode="External"/><Relationship Id="rId4" Type="http://schemas.openxmlformats.org/officeDocument/2006/relationships/settings" Target="settings.xml"/><Relationship Id="rId9" Type="http://schemas.openxmlformats.org/officeDocument/2006/relationships/hyperlink" Target="https://secure3.eslpod.com/podcast/daily-english-1252-reneging-promise/" TargetMode="External"/><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94CC5E-5756-4692-A5F7-3E90F4462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486</Words>
  <Characters>2874</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Szkutová</dc:creator>
  <cp:lastModifiedBy>Magda</cp:lastModifiedBy>
  <cp:revision>2</cp:revision>
  <dcterms:created xsi:type="dcterms:W3CDTF">2017-04-10T11:24:00Z</dcterms:created>
  <dcterms:modified xsi:type="dcterms:W3CDTF">2017-04-10T11:24:00Z</dcterms:modified>
</cp:coreProperties>
</file>